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煤矿智能机械化升级改造通过现场验收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煤矿名单（第十批）</w:t>
      </w:r>
    </w:p>
    <w:bookmarkEnd w:id="0"/>
    <w:tbl>
      <w:tblPr>
        <w:tblStyle w:val="5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080"/>
        <w:gridCol w:w="1080"/>
        <w:gridCol w:w="1080"/>
        <w:gridCol w:w="1035"/>
        <w:gridCol w:w="1215"/>
        <w:gridCol w:w="2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400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表1：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综合机械化改造通过现场验收煤矿名单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隶属集团（企业）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公告能力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14"/>
                <w:lang w:val="en-US" w:eastAsia="zh-CN" w:bidi="ar"/>
              </w:rPr>
              <w:t>年申报煤矿智能机械化升级改造奖补资金项目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百里杜鹃管理委员会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贵州黔宜能源集团有限公司黔西县仁和乡中心煤矿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综合机械化改造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百里杜鹃管理委员会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贵州黔宜能源集团有限公司贵州百里杜鹃金坡乡金坡煤矿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综合机械化改造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W w:w="84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725"/>
        <w:gridCol w:w="777"/>
        <w:gridCol w:w="968"/>
        <w:gridCol w:w="1500"/>
        <w:gridCol w:w="1200"/>
        <w:gridCol w:w="1528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484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表2：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辅助系统智能化升级通过现场验收煤矿名单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隶属集团（企业）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公告能力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改造项目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Style w:val="15"/>
                <w:lang w:val="en-US" w:eastAsia="zh-CN" w:bidi="ar"/>
              </w:rPr>
              <w:t>年申报煤矿智能机械化升级改造奖补资金项目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贵州永基矿业投资有限公司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贵州永基矿业投资有限公司黔西县花溪乡耳海煤矿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中煤科工集团常州研究院有限公司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永贵能源开发有限责任公司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永贵能源开发有限责任公司黔西县甘棠乡新田煤矿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南京北路自动化系统有限责任公司、徐州中矿大华洋通信设备有限公司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贵州大方煤业有限公司小屯煤矿（一期）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西安兖矿科技公司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百里杜鹃管理委员会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贵州黔宜能源集团有限公司黔西县仁和乡中心煤矿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贵州省煤矿设计研究院有限公司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百里杜鹃管理委员会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贵州黔宜能源集团有限公司贵州百里杜鹃金坡乡金坡煤矿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贵州省煤矿设计研究院有限公司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百里杜鹃管理委员会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贵州黔宜能源集团有限公司贵州百里杜鹃百纳乡九龙湾子煤矿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贵州省煤矿设计研究院有限公司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贵州天伦矿业投资控股有限公司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贵州天伦矿业投资控股有限公司金沙县安洛乡枫香林煤矿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中煤科工集团常州研究院有限公司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盘州市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盘县煤炭开发总公司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盘县煤炭开发总公司盘县柏果镇麦地煤矿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上海颐坤自动化控制设备有限公司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贵州路鑫喜义工矿股份有限公司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贵州路鑫喜义工矿股份有限公司六枝特区箐口乡猴子田煤矿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贵州博创恒诚科技股份有限公司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福泉市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贵州恒睿矿业有限公司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贵州恒睿矿业有限公司福泉市地松镇干塘边煤矿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中煤科工集团重庆研究院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普安县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贵州新宜矿业（集团）有限公司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贵州新宜矿业（集团）有限公司普安县楼下镇恒泰煤矿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徐州兆恒工控科技有限公司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普安县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贵州新宜矿业（集团）有限公司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贵州新宜矿业（集团）有限公司普安县楼下镇郭家地煤矿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徐州兆恒工控科技有限公司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晴隆县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贵州吉顺矿业有限公司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贵州吉顺矿业有限公司晴隆县永荣煤矿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煤炭科学技术研究院装备分院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15"/>
                <w:lang w:val="en-US" w:eastAsia="zh-CN" w:bidi="ar"/>
              </w:rPr>
              <w:t>年申报煤矿智能机械化升级改造奖补资金项目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纳雍县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贵州鑫福能源开发有限公司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贵州鑫福能源开发有限公司纳雍县张家湾镇张维煤矿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贵州博创恒诚科技股份有限公司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织金县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贵州万峰矿业有限公司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贵州万峰矿业有限公司织金县三甲乡三甲煤矿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中煤科工集团重庆研究院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信息导引及分布子系统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织金县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贵州鲁中矿业有限责任公司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贵州鲁中矿业公司织金县实兴乡实兴煤矿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中煤科工集团常州研究院有限公司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信息导引及分布子系统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盘州市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贵州德佳投资有限公司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贵州德佳投资有限公司盘县柏果镇红旗煤矿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上海颐坤自动化控制设备有限公司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平坝区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安顺盘龙树集团投资有限公司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安顺盘龙树集团投资有限公司平坝区天龙镇盘龙树煤矿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贵州庆源矿用设备有限公司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西秀区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贵州万峰矿业有限公司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贵州万峰矿业有限公司西秀区蔡官镇伍冲煤矿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中煤科工集团重庆研究院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西秀区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贵州万峰矿业有限公司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贵州万峰矿业有限公司西秀区蔡官镇金银山煤矿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中煤科工集团重庆研究院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福泉市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贵州恒睿矿业有限公司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贵州恒睿矿业有限公司福泉市城厢镇太平煤矿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中煤科工集团重庆研究院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表3：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w w:val="95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w w:val="95"/>
          <w:kern w:val="0"/>
          <w:sz w:val="36"/>
          <w:szCs w:val="36"/>
          <w:u w:val="none"/>
          <w:lang w:val="en-US" w:eastAsia="zh-CN" w:bidi="ar"/>
        </w:rPr>
        <w:t>采掘工作面智能化升级通过现场验收煤矿名单</w:t>
      </w:r>
    </w:p>
    <w:tbl>
      <w:tblPr>
        <w:tblStyle w:val="5"/>
        <w:tblW w:w="8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1050"/>
        <w:gridCol w:w="1037"/>
        <w:gridCol w:w="1023"/>
        <w:gridCol w:w="1227"/>
        <w:gridCol w:w="1227"/>
        <w:gridCol w:w="1023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隶属集团（企业）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公告能力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（万吨</w:t>
            </w:r>
            <w:r>
              <w:rPr>
                <w:rStyle w:val="16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改造项目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年申报煤矿智能机械化升级改造奖补资金项目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贵州水城矿业股份有限公司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贵州水城矿业（集团）有限责任公司汪家寨煤矿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采煤工作面支护子系统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北京天地玛珂电液控制系统有限公司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年申报煤矿智能机械化升级改造奖补资金项目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水城县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贵州水城矿业（集团）有限责任公司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贵州水城矿业（集团）有限责任公司水城县老鹰山煤矿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采煤工作面支护子系统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郑州煤机液压电控有限公司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w w:val="95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0EDD"/>
    <w:rsid w:val="05EB398F"/>
    <w:rsid w:val="082A492A"/>
    <w:rsid w:val="08E8795B"/>
    <w:rsid w:val="093F45DD"/>
    <w:rsid w:val="09D453DA"/>
    <w:rsid w:val="128C2DB7"/>
    <w:rsid w:val="132C2231"/>
    <w:rsid w:val="18BA2626"/>
    <w:rsid w:val="1FEA173F"/>
    <w:rsid w:val="21112200"/>
    <w:rsid w:val="219B1203"/>
    <w:rsid w:val="2BA57605"/>
    <w:rsid w:val="365872AB"/>
    <w:rsid w:val="3A0277DE"/>
    <w:rsid w:val="438951AC"/>
    <w:rsid w:val="468663AB"/>
    <w:rsid w:val="49987F56"/>
    <w:rsid w:val="524F0FB6"/>
    <w:rsid w:val="53D174E4"/>
    <w:rsid w:val="54DA2315"/>
    <w:rsid w:val="58D44CA5"/>
    <w:rsid w:val="5E6D183F"/>
    <w:rsid w:val="63AE3904"/>
    <w:rsid w:val="64984E44"/>
    <w:rsid w:val="67CB732C"/>
    <w:rsid w:val="772719AB"/>
    <w:rsid w:val="7AB46A47"/>
    <w:rsid w:val="7D24408C"/>
    <w:rsid w:val="7E96198B"/>
    <w:rsid w:val="7F76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3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1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13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61"/>
    <w:basedOn w:val="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俯瞰犯下的错</cp:lastModifiedBy>
  <cp:lastPrinted>2018-04-25T03:42:00Z</cp:lastPrinted>
  <dcterms:modified xsi:type="dcterms:W3CDTF">2019-02-18T03:22:19Z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